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1C1" w:rsidRDefault="003A31C1" w:rsidP="003A31C1">
      <w:pPr>
        <w:pStyle w:val="CRCoverPage"/>
        <w:tabs>
          <w:tab w:val="right" w:pos="9639"/>
        </w:tabs>
        <w:spacing w:after="0"/>
        <w:rPr>
          <w:rFonts w:eastAsiaTheme="minorEastAsia"/>
          <w:b/>
          <w:i/>
          <w:noProof/>
          <w:sz w:val="28"/>
          <w:lang w:eastAsia="ko-KR"/>
        </w:rPr>
      </w:pPr>
      <w:r>
        <w:rPr>
          <w:b/>
          <w:noProof/>
          <w:sz w:val="24"/>
        </w:rPr>
        <w:t>3GPP TSG-RAN WG2 #116-e</w:t>
      </w:r>
      <w:r>
        <w:rPr>
          <w:b/>
          <w:i/>
          <w:noProof/>
          <w:sz w:val="28"/>
        </w:rPr>
        <w:tab/>
      </w:r>
      <w:r w:rsidR="00C6232E" w:rsidRPr="00C6232E">
        <w:rPr>
          <w:b/>
          <w:i/>
          <w:noProof/>
          <w:sz w:val="28"/>
        </w:rPr>
        <w:t>R2-2111140</w:t>
      </w:r>
      <w:bookmarkStart w:id="0" w:name="_GoBack"/>
      <w:bookmarkEnd w:id="0"/>
    </w:p>
    <w:p w:rsidR="003A31C1" w:rsidRDefault="003A31C1" w:rsidP="003A31C1">
      <w:pPr>
        <w:tabs>
          <w:tab w:val="left" w:pos="1985"/>
          <w:tab w:val="left" w:pos="8931"/>
        </w:tabs>
        <w:spacing w:after="60" w:line="288" w:lineRule="auto"/>
        <w:rPr>
          <w:b/>
          <w:sz w:val="24"/>
          <w:lang w:val="en-US"/>
        </w:rPr>
      </w:pPr>
      <w:r>
        <w:rPr>
          <w:b/>
          <w:sz w:val="24"/>
          <w:lang w:val="en-US"/>
        </w:rPr>
        <w:t>E-meeting, Nov 16 – Nov 12, 2021</w:t>
      </w:r>
    </w:p>
    <w:p w:rsidR="008212CF" w:rsidRDefault="00A3505E">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8212CF" w:rsidRDefault="00A3505E">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A00B9">
        <w:rPr>
          <w:rFonts w:ascii="Times New Roman" w:hAnsi="Times New Roman"/>
          <w:noProof/>
          <w:sz w:val="28"/>
          <w:szCs w:val="28"/>
          <w:lang w:val="en-US" w:eastAsia="ko-KR"/>
        </w:rPr>
        <w:t>8.10.2.</w:t>
      </w:r>
      <w:r w:rsidR="005842AC">
        <w:rPr>
          <w:rFonts w:ascii="Times New Roman" w:hAnsi="Times New Roman"/>
          <w:noProof/>
          <w:sz w:val="28"/>
          <w:szCs w:val="28"/>
          <w:lang w:val="en-US" w:eastAsia="ko-KR"/>
        </w:rPr>
        <w:t>1</w:t>
      </w:r>
      <w:r>
        <w:rPr>
          <w:rFonts w:ascii="Times New Roman" w:hAnsi="Times New Roman"/>
          <w:noProof/>
          <w:sz w:val="28"/>
          <w:szCs w:val="28"/>
          <w:lang w:val="en-US" w:eastAsia="ko-KR"/>
        </w:rPr>
        <w:t xml:space="preserve"> (NR_NTN_solutions-Core)</w:t>
      </w:r>
    </w:p>
    <w:p w:rsidR="008212CF" w:rsidRDefault="00A3505E">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8212CF" w:rsidRDefault="00A3505E">
      <w:pPr>
        <w:tabs>
          <w:tab w:val="left" w:pos="1985"/>
        </w:tabs>
        <w:spacing w:after="60" w:line="288" w:lineRule="auto"/>
        <w:ind w:left="2061" w:hangingChars="750" w:hanging="2061"/>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5A7EF4">
        <w:rPr>
          <w:rFonts w:ascii="Times New Roman" w:hAnsi="Times New Roman"/>
          <w:noProof/>
          <w:sz w:val="28"/>
          <w:szCs w:val="28"/>
          <w:lang w:val="en-US" w:eastAsia="ko-KR"/>
        </w:rPr>
        <w:t>RACH</w:t>
      </w:r>
      <w:r w:rsidR="001144C3">
        <w:rPr>
          <w:rFonts w:ascii="Times New Roman" w:hAnsi="Times New Roman"/>
          <w:noProof/>
          <w:sz w:val="28"/>
          <w:szCs w:val="28"/>
          <w:lang w:val="en-US" w:eastAsia="ko-KR"/>
        </w:rPr>
        <w:t xml:space="preserve"> and TA report</w:t>
      </w:r>
      <w:r w:rsidR="005A7EF4">
        <w:rPr>
          <w:rFonts w:ascii="Times New Roman" w:hAnsi="Times New Roman"/>
          <w:noProof/>
          <w:sz w:val="28"/>
          <w:szCs w:val="28"/>
          <w:lang w:val="en-US" w:eastAsia="ko-KR"/>
        </w:rPr>
        <w:t xml:space="preserve"> aspects</w:t>
      </w:r>
    </w:p>
    <w:p w:rsidR="008212CF" w:rsidRDefault="00A3505E">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8212CF" w:rsidRDefault="00A3505E">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3A05D8" w:rsidRDefault="005C2B61" w:rsidP="005C2B61">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this contribution, we show our views on </w:t>
      </w:r>
      <w:r w:rsidR="00585821">
        <w:rPr>
          <w:rFonts w:ascii="Times New Roman" w:eastAsia="맑은 고딕" w:hAnsi="Times New Roman"/>
          <w:sz w:val="22"/>
          <w:lang w:eastAsia="ko-KR"/>
        </w:rPr>
        <w:t>remaining issue related with the RACH and TA report aspects</w:t>
      </w:r>
      <w:r>
        <w:rPr>
          <w:rFonts w:ascii="Times New Roman" w:eastAsia="맑은 고딕" w:hAnsi="Times New Roman"/>
          <w:sz w:val="22"/>
          <w:lang w:eastAsia="ko-KR"/>
        </w:rPr>
        <w:t xml:space="preserve">. </w:t>
      </w:r>
    </w:p>
    <w:p w:rsidR="000B17B2" w:rsidRPr="00F75741" w:rsidRDefault="000B17B2">
      <w:pPr>
        <w:jc w:val="left"/>
        <w:rPr>
          <w:rFonts w:ascii="Times New Roman" w:eastAsia="맑은 고딕" w:hAnsi="Times New Roman"/>
          <w:sz w:val="22"/>
          <w:lang w:eastAsia="ko-KR"/>
        </w:rPr>
      </w:pPr>
    </w:p>
    <w:p w:rsidR="008212CF" w:rsidRDefault="00A3505E">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FF07E7" w:rsidRPr="00B25954" w:rsidRDefault="00FF07E7" w:rsidP="00B25954">
      <w:pPr>
        <w:pStyle w:val="2"/>
        <w:rPr>
          <w:rFonts w:ascii="Times New Roman" w:eastAsia="맑은 고딕" w:hAnsi="Times New Roman" w:cs="Times New Roman"/>
          <w:lang w:eastAsia="ko-KR"/>
        </w:rPr>
      </w:pPr>
      <w:r w:rsidRPr="00B25954">
        <w:rPr>
          <w:rFonts w:ascii="Times New Roman" w:eastAsia="맑은 고딕" w:hAnsi="Times New Roman" w:cs="Times New Roman" w:hint="eastAsia"/>
          <w:lang w:eastAsia="ko-KR"/>
        </w:rPr>
        <w:t>Priority of the MAC CE for TA pre-compensation</w:t>
      </w:r>
    </w:p>
    <w:p w:rsidR="00171FBF" w:rsidRDefault="00171FBF" w:rsidP="00CF01B5">
      <w:pPr>
        <w:rPr>
          <w:rFonts w:ascii="Times New Roman" w:eastAsia="맑은 고딕" w:hAnsi="Times New Roman"/>
          <w:sz w:val="22"/>
          <w:lang w:eastAsia="ko-KR"/>
        </w:rPr>
      </w:pPr>
      <w:r>
        <w:rPr>
          <w:rFonts w:ascii="Times New Roman" w:eastAsia="맑은 고딕" w:hAnsi="Times New Roman" w:hint="eastAsia"/>
          <w:sz w:val="22"/>
          <w:lang w:eastAsia="ko-KR"/>
        </w:rPr>
        <w:t>In RAN2#115</w:t>
      </w:r>
      <w:r w:rsidR="00247D66">
        <w:rPr>
          <w:rFonts w:ascii="Times New Roman" w:eastAsia="맑은 고딕" w:hAnsi="Times New Roman"/>
          <w:sz w:val="22"/>
          <w:lang w:eastAsia="ko-KR"/>
        </w:rPr>
        <w:t xml:space="preserve"> </w:t>
      </w:r>
      <w:r>
        <w:rPr>
          <w:rFonts w:ascii="Times New Roman" w:eastAsia="맑은 고딕" w:hAnsi="Times New Roman" w:hint="eastAsia"/>
          <w:sz w:val="22"/>
          <w:lang w:eastAsia="ko-KR"/>
        </w:rPr>
        <w:t>e</w:t>
      </w:r>
      <w:r w:rsidR="00247D66">
        <w:rPr>
          <w:rFonts w:ascii="Times New Roman" w:eastAsia="맑은 고딕" w:hAnsi="Times New Roman"/>
          <w:sz w:val="22"/>
          <w:lang w:eastAsia="ko-KR"/>
        </w:rPr>
        <w:t>-</w:t>
      </w:r>
      <w:r>
        <w:rPr>
          <w:rFonts w:ascii="Times New Roman" w:eastAsia="맑은 고딕" w:hAnsi="Times New Roman" w:hint="eastAsia"/>
          <w:sz w:val="22"/>
          <w:lang w:eastAsia="ko-KR"/>
        </w:rPr>
        <w:t xml:space="preserve">meeting, it was agreed that </w:t>
      </w:r>
      <w:r w:rsidR="00211CD2">
        <w:rPr>
          <w:rFonts w:ascii="Times New Roman" w:eastAsia="맑은 고딕" w:hAnsi="Times New Roman"/>
          <w:sz w:val="22"/>
          <w:lang w:eastAsia="ko-KR"/>
        </w:rPr>
        <w:t xml:space="preserve">the MACE for </w:t>
      </w:r>
      <w:r>
        <w:rPr>
          <w:rFonts w:ascii="Times New Roman" w:eastAsia="맑은 고딕" w:hAnsi="Times New Roman"/>
          <w:sz w:val="22"/>
          <w:lang w:eastAsia="ko-KR"/>
        </w:rPr>
        <w:t xml:space="preserve">TA pre-compensation </w:t>
      </w:r>
      <w:r w:rsidR="00211CD2">
        <w:rPr>
          <w:rFonts w:ascii="Times New Roman" w:eastAsia="맑은 고딕" w:hAnsi="Times New Roman"/>
          <w:sz w:val="22"/>
          <w:lang w:eastAsia="ko-KR"/>
        </w:rPr>
        <w:t>is introduced</w:t>
      </w:r>
      <w:r>
        <w:rPr>
          <w:rFonts w:ascii="Times New Roman" w:eastAsia="맑은 고딕" w:hAnsi="Times New Roman"/>
          <w:sz w:val="22"/>
          <w:lang w:eastAsia="ko-KR"/>
        </w:rPr>
        <w:t xml:space="preserve">. However, the priority of the MAC CE for TA pre-compensation is not discussed yet. </w:t>
      </w:r>
      <w:r>
        <w:rPr>
          <w:rFonts w:ascii="Times New Roman" w:eastAsia="맑은 고딕" w:hAnsi="Times New Roman" w:hint="eastAsia"/>
          <w:sz w:val="22"/>
          <w:lang w:eastAsia="ko-KR"/>
        </w:rPr>
        <w:t>According to the</w:t>
      </w:r>
      <w:r>
        <w:rPr>
          <w:rFonts w:ascii="Times New Roman" w:eastAsia="맑은 고딕" w:hAnsi="Times New Roman"/>
          <w:sz w:val="22"/>
          <w:lang w:eastAsia="ko-KR"/>
        </w:rPr>
        <w:t xml:space="preserve"> MAC specification, the priority </w:t>
      </w:r>
      <w:r w:rsidR="00730037">
        <w:rPr>
          <w:rFonts w:ascii="Times New Roman" w:eastAsia="맑은 고딕" w:hAnsi="Times New Roman"/>
          <w:sz w:val="22"/>
          <w:lang w:eastAsia="ko-KR"/>
        </w:rPr>
        <w:t xml:space="preserve">order </w:t>
      </w:r>
      <w:r>
        <w:rPr>
          <w:rFonts w:ascii="Times New Roman" w:eastAsia="맑은 고딕" w:hAnsi="Times New Roman"/>
          <w:sz w:val="22"/>
          <w:lang w:eastAsia="ko-KR"/>
        </w:rPr>
        <w:t>is as follows.</w:t>
      </w:r>
    </w:p>
    <w:tbl>
      <w:tblPr>
        <w:tblStyle w:val="af7"/>
        <w:tblW w:w="0" w:type="auto"/>
        <w:tblLook w:val="04A0" w:firstRow="1" w:lastRow="0" w:firstColumn="1" w:lastColumn="0" w:noHBand="0" w:noVBand="1"/>
      </w:tblPr>
      <w:tblGrid>
        <w:gridCol w:w="9629"/>
      </w:tblGrid>
      <w:tr w:rsidR="00171FBF" w:rsidTr="00171FBF">
        <w:tc>
          <w:tcPr>
            <w:tcW w:w="9629" w:type="dxa"/>
          </w:tcPr>
          <w:p w:rsidR="00171FBF" w:rsidRPr="00171FBF" w:rsidRDefault="00171FBF" w:rsidP="00171FBF">
            <w:pPr>
              <w:rPr>
                <w:rFonts w:ascii="Times New Roman" w:hAnsi="Times New Roman"/>
                <w:lang w:eastAsia="ko-KR"/>
              </w:rPr>
            </w:pPr>
            <w:r w:rsidRPr="00171FBF">
              <w:rPr>
                <w:rFonts w:ascii="Times New Roman" w:hAnsi="Times New Roman"/>
                <w:lang w:eastAsia="ko-KR"/>
              </w:rPr>
              <w:t>Logical channels shall be prioritised in accordance with the following order (highest priority listed first):</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C-RNTI MAC CE or data from UL-CCCH;</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Configured Grant Confirmation MAC CE or BFR MAC CE or Multiple Entry Configured Grant Confirmation MAC CE;</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r>
            <w:r w:rsidRPr="00171FBF">
              <w:rPr>
                <w:rFonts w:ascii="Times New Roman" w:hAnsi="Times New Roman"/>
                <w:noProof/>
              </w:rPr>
              <w:t xml:space="preserve">Sidelink Configured </w:t>
            </w:r>
            <w:r w:rsidRPr="00171FBF">
              <w:rPr>
                <w:rFonts w:ascii="Times New Roman" w:hAnsi="Times New Roman"/>
                <w:noProof/>
                <w:lang w:eastAsia="ko-KR"/>
              </w:rPr>
              <w:t>G</w:t>
            </w:r>
            <w:r w:rsidRPr="00171FBF">
              <w:rPr>
                <w:rFonts w:ascii="Times New Roman" w:hAnsi="Times New Roman"/>
                <w:noProof/>
              </w:rPr>
              <w:t xml:space="preserve">rant </w:t>
            </w:r>
            <w:r w:rsidRPr="00171FBF">
              <w:rPr>
                <w:rFonts w:ascii="Times New Roman" w:hAnsi="Times New Roman"/>
                <w:noProof/>
                <w:lang w:eastAsia="ko-KR"/>
              </w:rPr>
              <w:t>C</w:t>
            </w:r>
            <w:r w:rsidRPr="00171FBF">
              <w:rPr>
                <w:rFonts w:ascii="Times New Roman" w:hAnsi="Times New Roman"/>
                <w:noProof/>
              </w:rPr>
              <w:t xml:space="preserve">onfirmation MAC </w:t>
            </w:r>
            <w:r w:rsidRPr="00171FBF">
              <w:rPr>
                <w:rFonts w:ascii="Times New Roman" w:hAnsi="Times New Roman"/>
                <w:noProof/>
                <w:lang w:eastAsia="ko-KR"/>
              </w:rPr>
              <w:t>CE;</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LBT failure MAC CE;</w:t>
            </w:r>
          </w:p>
          <w:p w:rsidR="00171FBF" w:rsidRPr="00171FBF" w:rsidRDefault="00171FBF" w:rsidP="00171FBF">
            <w:pPr>
              <w:pStyle w:val="B1"/>
              <w:rPr>
                <w:rFonts w:ascii="Times New Roman" w:hAnsi="Times New Roman"/>
                <w:lang w:eastAsia="ko-KR"/>
              </w:rPr>
            </w:pPr>
            <w:r w:rsidRPr="00171FBF">
              <w:rPr>
                <w:rFonts w:ascii="Times New Roman" w:hAnsi="Times New Roman"/>
                <w:noProof/>
              </w:rPr>
              <w:t>-</w:t>
            </w:r>
            <w:r w:rsidRPr="00171FBF">
              <w:rPr>
                <w:rFonts w:ascii="Times New Roman" w:hAnsi="Times New Roman"/>
                <w:noProof/>
              </w:rPr>
              <w:tab/>
              <w:t>MAC CE for SL-BSR prioritized according to clause 5.22.1.6;</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MAC CE for BSR, with exception of BSR included for padding;</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Single Entry PHR MAC CE or Multiple Entry PHR MAC CE;</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MAC CE for the number of Desired Guard Symbols;</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MAC CE for Pre-emptive BSR;</w:t>
            </w:r>
          </w:p>
          <w:p w:rsidR="00171FBF" w:rsidRPr="00171FBF" w:rsidRDefault="00171FBF" w:rsidP="00171FBF">
            <w:pPr>
              <w:pStyle w:val="B1"/>
              <w:rPr>
                <w:rFonts w:ascii="Times New Roman" w:hAnsi="Times New Roman"/>
                <w:lang w:eastAsia="ko-KR"/>
              </w:rPr>
            </w:pPr>
            <w:r w:rsidRPr="00171FBF">
              <w:rPr>
                <w:rFonts w:ascii="Times New Roman" w:hAnsi="Times New Roman"/>
                <w:noProof/>
              </w:rPr>
              <w:t>-</w:t>
            </w:r>
            <w:r w:rsidRPr="00171FBF">
              <w:rPr>
                <w:rFonts w:ascii="Times New Roman" w:hAnsi="Times New Roman"/>
                <w:noProof/>
              </w:rPr>
              <w:tab/>
              <w:t>MAC CE for SL-BSR, with exception of SL-BSR prioritized according to clause 5.22.1.6 and SL-BSR included for padding;</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data from any Logical Channel, except data from UL-CCCH;</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MAC CE for Recommended bit rate query;</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MAC CE for BSR included for padding;</w:t>
            </w:r>
          </w:p>
          <w:p w:rsidR="00171FBF" w:rsidRPr="00171FBF" w:rsidRDefault="00171FBF" w:rsidP="00171FBF">
            <w:pPr>
              <w:pStyle w:val="B1"/>
              <w:rPr>
                <w:rFonts w:ascii="Times New Roman" w:eastAsia="맑은 고딕" w:hAnsi="Times New Roman"/>
                <w:sz w:val="22"/>
                <w:lang w:eastAsia="ko-KR"/>
              </w:rPr>
            </w:pPr>
            <w:r w:rsidRPr="00171FBF">
              <w:rPr>
                <w:rFonts w:ascii="Times New Roman" w:hAnsi="Times New Roman"/>
                <w:noProof/>
              </w:rPr>
              <w:t>-</w:t>
            </w:r>
            <w:r w:rsidRPr="00171FBF">
              <w:rPr>
                <w:rFonts w:ascii="Times New Roman" w:hAnsi="Times New Roman"/>
                <w:noProof/>
              </w:rPr>
              <w:tab/>
              <w:t>MAC CE for SL-BSR included for padding.</w:t>
            </w:r>
          </w:p>
        </w:tc>
      </w:tr>
    </w:tbl>
    <w:p w:rsidR="00171FBF" w:rsidRPr="00171FBF" w:rsidRDefault="00171FBF" w:rsidP="00CF01B5">
      <w:pPr>
        <w:rPr>
          <w:rFonts w:ascii="Times New Roman" w:eastAsia="맑은 고딕" w:hAnsi="Times New Roman"/>
          <w:sz w:val="22"/>
          <w:lang w:eastAsia="ko-KR"/>
        </w:rPr>
      </w:pPr>
    </w:p>
    <w:p w:rsidR="009B6115" w:rsidRDefault="00CD6542" w:rsidP="00CF01B5">
      <w:pPr>
        <w:rPr>
          <w:rFonts w:ascii="Times New Roman" w:eastAsia="맑은 고딕" w:hAnsi="Times New Roman"/>
          <w:sz w:val="22"/>
          <w:lang w:eastAsia="ko-KR"/>
        </w:rPr>
      </w:pPr>
      <w:r>
        <w:rPr>
          <w:rFonts w:ascii="Times New Roman" w:eastAsia="맑은 고딕" w:hAnsi="Times New Roman"/>
          <w:sz w:val="22"/>
          <w:lang w:eastAsia="ko-KR"/>
        </w:rPr>
        <w:t xml:space="preserve">In our view, </w:t>
      </w:r>
      <w:r w:rsidR="009B6115">
        <w:rPr>
          <w:rFonts w:ascii="Times New Roman" w:eastAsia="맑은 고딕" w:hAnsi="Times New Roman"/>
          <w:sz w:val="22"/>
          <w:lang w:eastAsia="ko-KR"/>
        </w:rPr>
        <w:t xml:space="preserve">the priority of MAC CE for TA pre-compensation should be same as </w:t>
      </w:r>
      <w:r w:rsidR="009B6115" w:rsidRPr="009B6115">
        <w:rPr>
          <w:rFonts w:ascii="Times New Roman" w:eastAsia="맑은 고딕" w:hAnsi="Times New Roman"/>
          <w:sz w:val="22"/>
          <w:lang w:eastAsia="ko-KR"/>
        </w:rPr>
        <w:t xml:space="preserve">Configured Grant Confirmation MAC CE. </w:t>
      </w:r>
      <w:r w:rsidR="009B6115">
        <w:rPr>
          <w:rFonts w:ascii="Times New Roman" w:eastAsia="맑은 고딕" w:hAnsi="Times New Roman"/>
          <w:sz w:val="22"/>
          <w:lang w:eastAsia="ko-KR"/>
        </w:rPr>
        <w:t xml:space="preserve">Since </w:t>
      </w:r>
      <w:r w:rsidR="009B6115" w:rsidRPr="009B6115">
        <w:rPr>
          <w:rFonts w:ascii="Times New Roman" w:eastAsia="맑은 고딕" w:hAnsi="Times New Roman"/>
          <w:sz w:val="22"/>
          <w:lang w:eastAsia="ko-KR"/>
        </w:rPr>
        <w:t xml:space="preserve">the </w:t>
      </w:r>
      <w:r w:rsidR="009B6115">
        <w:rPr>
          <w:rFonts w:ascii="Times New Roman" w:eastAsia="맑은 고딕" w:hAnsi="Times New Roman"/>
          <w:sz w:val="22"/>
          <w:lang w:eastAsia="ko-KR"/>
        </w:rPr>
        <w:t>MAC CE for TA pre-compensation is triggered when the value of TA pre-</w:t>
      </w:r>
      <w:r w:rsidR="009B6115">
        <w:rPr>
          <w:rFonts w:ascii="Times New Roman" w:eastAsia="맑은 고딕" w:hAnsi="Times New Roman"/>
          <w:sz w:val="22"/>
          <w:lang w:eastAsia="ko-KR"/>
        </w:rPr>
        <w:lastRenderedPageBreak/>
        <w:t xml:space="preserve">compensation is </w:t>
      </w:r>
      <w:r w:rsidR="009B6115" w:rsidRPr="00CD6542">
        <w:rPr>
          <w:rFonts w:ascii="Times New Roman" w:eastAsia="맑은 고딕" w:hAnsi="Times New Roman"/>
          <w:sz w:val="22"/>
          <w:lang w:eastAsia="ko-KR"/>
        </w:rPr>
        <w:t xml:space="preserve">significantly </w:t>
      </w:r>
      <w:r w:rsidR="009B6115">
        <w:rPr>
          <w:rFonts w:ascii="Times New Roman" w:eastAsia="맑은 고딕" w:hAnsi="Times New Roman"/>
          <w:sz w:val="22"/>
          <w:lang w:eastAsia="ko-KR"/>
        </w:rPr>
        <w:t>changed, i.e., e</w:t>
      </w:r>
      <w:r w:rsidR="009B6115" w:rsidRPr="009B6115">
        <w:rPr>
          <w:rFonts w:ascii="Times New Roman" w:eastAsia="맑은 고딕" w:hAnsi="Times New Roman"/>
          <w:sz w:val="22"/>
          <w:lang w:eastAsia="ko-KR"/>
        </w:rPr>
        <w:t>vent-</w:t>
      </w:r>
      <w:r w:rsidR="009B6115">
        <w:rPr>
          <w:rFonts w:ascii="Times New Roman" w:eastAsia="맑은 고딕" w:hAnsi="Times New Roman"/>
          <w:sz w:val="22"/>
          <w:lang w:eastAsia="ko-KR"/>
        </w:rPr>
        <w:t xml:space="preserve">based reporting, </w:t>
      </w:r>
      <w:r w:rsidR="00B77183">
        <w:rPr>
          <w:rFonts w:ascii="Times New Roman" w:eastAsia="맑은 고딕" w:hAnsi="Times New Roman"/>
          <w:sz w:val="22"/>
          <w:lang w:eastAsia="ko-KR"/>
        </w:rPr>
        <w:t xml:space="preserve">the MAC CE for TA pre-compensation should be transmitted as soon as possible in order to prevent </w:t>
      </w:r>
      <w:r w:rsidR="009B6115">
        <w:rPr>
          <w:rFonts w:ascii="Times New Roman" w:eastAsia="맑은 고딕" w:hAnsi="Times New Roman"/>
          <w:sz w:val="22"/>
          <w:lang w:eastAsia="ko-KR"/>
        </w:rPr>
        <w:t xml:space="preserve">the de-synchronization between the network and the UE. </w:t>
      </w:r>
    </w:p>
    <w:p w:rsidR="00247D66" w:rsidRDefault="000A1FAD" w:rsidP="00247D66">
      <w:pPr>
        <w:rPr>
          <w:rFonts w:ascii="Times New Roman" w:eastAsia="맑은 고딕" w:hAnsi="Times New Roman"/>
          <w:b/>
          <w:sz w:val="22"/>
          <w:lang w:eastAsia="ko-KR"/>
        </w:rPr>
      </w:pPr>
      <w:r w:rsidRPr="009B6115">
        <w:rPr>
          <w:rFonts w:ascii="Times New Roman" w:eastAsia="맑은 고딕" w:hAnsi="Times New Roman" w:hint="eastAsia"/>
          <w:b/>
          <w:sz w:val="22"/>
          <w:lang w:eastAsia="ko-KR"/>
        </w:rPr>
        <w:t xml:space="preserve">Proposal 1. </w:t>
      </w:r>
      <w:r w:rsidR="009B6115" w:rsidRPr="009B6115">
        <w:rPr>
          <w:rFonts w:ascii="Times New Roman" w:eastAsia="맑은 고딕" w:hAnsi="Times New Roman"/>
          <w:b/>
          <w:sz w:val="22"/>
          <w:lang w:eastAsia="ko-KR"/>
        </w:rPr>
        <w:t>The priority of MAC CE for TA pre-compensation should be same as Configured Grant Confirmation MAC CE</w:t>
      </w:r>
      <w:r w:rsidR="00B77183">
        <w:rPr>
          <w:rFonts w:ascii="Times New Roman" w:eastAsia="맑은 고딕" w:hAnsi="Times New Roman"/>
          <w:b/>
          <w:sz w:val="22"/>
          <w:lang w:eastAsia="ko-KR"/>
        </w:rPr>
        <w:t>.</w:t>
      </w:r>
    </w:p>
    <w:p w:rsidR="009B6115" w:rsidRPr="009B6115" w:rsidRDefault="009B6115" w:rsidP="00247D66">
      <w:pPr>
        <w:rPr>
          <w:rFonts w:ascii="Times New Roman" w:eastAsia="맑은 고딕" w:hAnsi="Times New Roman"/>
          <w:b/>
          <w:sz w:val="22"/>
          <w:lang w:eastAsia="ko-KR"/>
        </w:rPr>
      </w:pPr>
    </w:p>
    <w:p w:rsidR="00730037" w:rsidRDefault="00730037" w:rsidP="00730037">
      <w:pPr>
        <w:pStyle w:val="2"/>
        <w:rPr>
          <w:rFonts w:ascii="Times New Roman" w:eastAsia="맑은 고딕" w:hAnsi="Times New Roman" w:cs="Times New Roman"/>
          <w:lang w:eastAsia="ko-KR"/>
        </w:rPr>
      </w:pPr>
      <w:r>
        <w:rPr>
          <w:rFonts w:ascii="Times New Roman" w:eastAsia="맑은 고딕" w:hAnsi="Times New Roman" w:cs="Times New Roman"/>
          <w:lang w:eastAsia="ko-KR"/>
        </w:rPr>
        <w:t>RA type selection</w:t>
      </w:r>
    </w:p>
    <w:p w:rsidR="00730037" w:rsidRDefault="00730037" w:rsidP="00730037">
      <w:pPr>
        <w:rPr>
          <w:rFonts w:ascii="Times New Roman" w:eastAsia="맑은 고딕" w:hAnsi="Times New Roman"/>
          <w:sz w:val="22"/>
          <w:lang w:eastAsia="ko-KR"/>
        </w:rPr>
      </w:pPr>
      <w:r w:rsidRPr="00585821">
        <w:rPr>
          <w:rFonts w:ascii="Times New Roman" w:eastAsia="맑은 고딕" w:hAnsi="Times New Roman"/>
          <w:sz w:val="22"/>
          <w:lang w:eastAsia="ko-KR"/>
        </w:rPr>
        <w:t>In RAN2#113bis e-meting, it was discussed whether a new criteria for RA type selection should be considered. The conclusion is that the legacy mechanism, i.e., RSRP threshold, for RA type selection is used as a baseline in NTN and the new criteria can be suggested.</w:t>
      </w:r>
      <w:r>
        <w:rPr>
          <w:rFonts w:ascii="Times New Roman" w:eastAsia="맑은 고딕" w:hAnsi="Times New Roman"/>
          <w:sz w:val="22"/>
          <w:lang w:eastAsia="ko-KR"/>
        </w:rPr>
        <w:t xml:space="preserve"> This is because many companies thought </w:t>
      </w:r>
      <w:r w:rsidRPr="00585821">
        <w:rPr>
          <w:rFonts w:ascii="Times New Roman" w:eastAsia="맑은 고딕" w:hAnsi="Times New Roman"/>
          <w:sz w:val="22"/>
          <w:lang w:eastAsia="ko-KR"/>
        </w:rPr>
        <w:t>the legacy mechanism</w:t>
      </w:r>
      <w:r>
        <w:rPr>
          <w:rFonts w:ascii="Times New Roman" w:eastAsia="맑은 고딕" w:hAnsi="Times New Roman"/>
          <w:sz w:val="22"/>
          <w:lang w:eastAsia="ko-KR"/>
        </w:rPr>
        <w:t xml:space="preserve"> would increase the collision probability. </w:t>
      </w:r>
    </w:p>
    <w:p w:rsidR="00730037" w:rsidRDefault="00730037" w:rsidP="00730037">
      <w:pPr>
        <w:rPr>
          <w:rFonts w:ascii="Times New Roman" w:eastAsia="맑은 고딕" w:hAnsi="Times New Roman"/>
          <w:sz w:val="22"/>
          <w:lang w:val="en-US" w:eastAsia="ko-KR"/>
        </w:rPr>
      </w:pPr>
      <w:r>
        <w:rPr>
          <w:rFonts w:ascii="Times New Roman" w:eastAsia="맑은 고딕" w:hAnsi="Times New Roman"/>
          <w:sz w:val="22"/>
          <w:lang w:eastAsia="ko-KR"/>
        </w:rPr>
        <w:t xml:space="preserve">More specifically, in Rel-16, a UE initiates 2-step RACH based on an RSRP threshold. This is because the radio quality should be good enough to ensure reliable </w:t>
      </w:r>
      <w:r>
        <w:rPr>
          <w:rFonts w:ascii="Times New Roman" w:eastAsia="맑은 고딕" w:hAnsi="Times New Roman"/>
          <w:sz w:val="22"/>
          <w:lang w:val="en-US" w:eastAsia="ko-KR"/>
        </w:rPr>
        <w:t xml:space="preserve">transmission </w:t>
      </w:r>
      <w:r>
        <w:rPr>
          <w:rFonts w:ascii="Times New Roman" w:eastAsia="맑은 고딕" w:hAnsi="Times New Roman"/>
          <w:sz w:val="22"/>
          <w:lang w:eastAsia="ko-KR"/>
        </w:rPr>
        <w:t xml:space="preserve">of the </w:t>
      </w:r>
      <w:proofErr w:type="spellStart"/>
      <w:r>
        <w:rPr>
          <w:rFonts w:ascii="Times New Roman" w:eastAsia="맑은 고딕" w:hAnsi="Times New Roman"/>
          <w:sz w:val="22"/>
          <w:lang w:eastAsia="ko-KR"/>
        </w:rPr>
        <w:t>MsgA</w:t>
      </w:r>
      <w:proofErr w:type="spellEnd"/>
      <w:r>
        <w:rPr>
          <w:rFonts w:ascii="Times New Roman" w:eastAsia="맑은 고딕" w:hAnsi="Times New Roman"/>
          <w:sz w:val="22"/>
          <w:lang w:eastAsia="ko-KR"/>
        </w:rPr>
        <w:t xml:space="preserve">. </w:t>
      </w:r>
      <w:r>
        <w:rPr>
          <w:rFonts w:ascii="Times New Roman" w:eastAsia="맑은 고딕" w:hAnsi="Times New Roman"/>
          <w:sz w:val="22"/>
          <w:lang w:val="en-US" w:eastAsia="ko-KR"/>
        </w:rPr>
        <w:t xml:space="preserve">However, in NTN, cell coverage is very large, and there may be no big difference in RSRP between cell center and cell edge. Therefore, it is likely that most UEs in a cell perform the same type of RACH procedure, either 2-step RACH or 4-step RACH, at the same time. If all UEs trigger the same type of RACH procedure, the collision probability would be increased because the RACH resource, i.e., RAP, is separate for 2-step RACH and 4-step RACH. </w:t>
      </w:r>
    </w:p>
    <w:p w:rsidR="00730037" w:rsidRPr="005C2B61" w:rsidRDefault="00730037" w:rsidP="00730037">
      <w:pPr>
        <w:rPr>
          <w:rFonts w:ascii="Times New Roman" w:eastAsia="맑은 고딕" w:hAnsi="Times New Roman"/>
          <w:b/>
          <w:sz w:val="22"/>
          <w:lang w:val="en-US" w:eastAsia="ko-KR"/>
        </w:rPr>
      </w:pPr>
      <w:r w:rsidRPr="005C2B61">
        <w:rPr>
          <w:rFonts w:ascii="Times New Roman" w:eastAsia="맑은 고딕" w:hAnsi="Times New Roman" w:hint="eastAsia"/>
          <w:b/>
          <w:sz w:val="22"/>
          <w:lang w:val="en-US" w:eastAsia="ko-KR"/>
        </w:rPr>
        <w:t xml:space="preserve">Observation 1. </w:t>
      </w:r>
      <w:r w:rsidRPr="005C2B61">
        <w:rPr>
          <w:rFonts w:ascii="Times New Roman" w:eastAsia="맑은 고딕" w:hAnsi="Times New Roman"/>
          <w:b/>
          <w:sz w:val="22"/>
          <w:lang w:val="en-US" w:eastAsia="ko-KR"/>
        </w:rPr>
        <w:t>For RA type selection based on RSRP, the collision probability would be increased because the RACH resource is separate for 2-step RACH and 4-step RACH.</w:t>
      </w:r>
    </w:p>
    <w:p w:rsidR="00730037" w:rsidRDefault="00730037" w:rsidP="00730037">
      <w:pPr>
        <w:rPr>
          <w:rFonts w:ascii="Times New Roman" w:eastAsia="맑은 고딕" w:hAnsi="Times New Roman"/>
          <w:sz w:val="22"/>
          <w:lang w:val="en-US" w:eastAsia="ko-KR"/>
        </w:rPr>
      </w:pPr>
    </w:p>
    <w:p w:rsidR="00730037" w:rsidRDefault="00730037" w:rsidP="00730037">
      <w:pPr>
        <w:rPr>
          <w:rFonts w:ascii="Times New Roman" w:eastAsia="맑은 고딕" w:hAnsi="Times New Roman"/>
          <w:sz w:val="22"/>
          <w:lang w:val="en-US" w:eastAsia="ko-KR"/>
        </w:rPr>
      </w:pPr>
      <w:r>
        <w:rPr>
          <w:rFonts w:ascii="Times New Roman" w:eastAsia="맑은 고딕" w:hAnsi="Times New Roman" w:hint="eastAsia"/>
          <w:sz w:val="22"/>
          <w:lang w:val="en-US" w:eastAsia="ko-KR"/>
        </w:rPr>
        <w:t xml:space="preserve">In order to decrease the </w:t>
      </w:r>
      <w:r>
        <w:rPr>
          <w:rFonts w:ascii="Times New Roman" w:eastAsia="맑은 고딕" w:hAnsi="Times New Roman"/>
          <w:sz w:val="22"/>
          <w:lang w:val="en-US" w:eastAsia="ko-KR"/>
        </w:rPr>
        <w:t xml:space="preserve">collision probability for RACH, the following options are considered.  </w:t>
      </w:r>
    </w:p>
    <w:p w:rsidR="00730037" w:rsidRPr="003A05D8" w:rsidRDefault="00730037" w:rsidP="00730037">
      <w:pPr>
        <w:pStyle w:val="af8"/>
        <w:numPr>
          <w:ilvl w:val="0"/>
          <w:numId w:val="12"/>
        </w:numPr>
        <w:ind w:leftChars="0"/>
        <w:rPr>
          <w:rFonts w:ascii="Times New Roman" w:eastAsia="맑은 고딕" w:hAnsi="Times New Roman"/>
          <w:sz w:val="22"/>
          <w:szCs w:val="22"/>
          <w:lang w:eastAsia="ko-KR"/>
        </w:rPr>
      </w:pPr>
      <w:r w:rsidRPr="003A05D8">
        <w:rPr>
          <w:rFonts w:ascii="Times New Roman" w:eastAsia="맑은 고딕" w:hAnsi="Times New Roman"/>
          <w:sz w:val="22"/>
          <w:szCs w:val="22"/>
          <w:lang w:eastAsia="ko-KR"/>
        </w:rPr>
        <w:t>Option 1: based on “UE specific UE-satellite RTT” or “distance between UE and satellite”;</w:t>
      </w:r>
    </w:p>
    <w:p w:rsidR="00730037" w:rsidRPr="003A05D8" w:rsidRDefault="00730037" w:rsidP="00730037">
      <w:pPr>
        <w:pStyle w:val="af8"/>
        <w:numPr>
          <w:ilvl w:val="0"/>
          <w:numId w:val="12"/>
        </w:numPr>
        <w:ind w:leftChars="0"/>
        <w:rPr>
          <w:rFonts w:ascii="Times New Roman" w:eastAsia="맑은 고딕" w:hAnsi="Times New Roman"/>
          <w:sz w:val="22"/>
          <w:szCs w:val="22"/>
          <w:lang w:eastAsia="ko-KR"/>
        </w:rPr>
      </w:pPr>
      <w:r w:rsidRPr="003A05D8">
        <w:rPr>
          <w:rFonts w:ascii="Times New Roman" w:eastAsia="맑은 고딕" w:hAnsi="Times New Roman"/>
          <w:sz w:val="22"/>
          <w:szCs w:val="22"/>
          <w:lang w:eastAsia="ko-KR"/>
        </w:rPr>
        <w:t xml:space="preserve">Option 2: based on </w:t>
      </w:r>
      <w:proofErr w:type="spellStart"/>
      <w:r w:rsidRPr="003A05D8">
        <w:rPr>
          <w:rFonts w:ascii="Times New Roman" w:eastAsia="맑은 고딕" w:hAnsi="Times New Roman"/>
          <w:sz w:val="22"/>
          <w:szCs w:val="22"/>
          <w:lang w:eastAsia="ko-KR"/>
        </w:rPr>
        <w:t>QoS</w:t>
      </w:r>
      <w:proofErr w:type="spellEnd"/>
      <w:r w:rsidRPr="003A05D8">
        <w:rPr>
          <w:rFonts w:ascii="Times New Roman" w:eastAsia="맑은 고딕" w:hAnsi="Times New Roman"/>
          <w:sz w:val="22"/>
          <w:szCs w:val="22"/>
          <w:lang w:eastAsia="ko-KR"/>
        </w:rPr>
        <w:t xml:space="preserve"> requirement of </w:t>
      </w:r>
      <w:r w:rsidRPr="00F262F5">
        <w:rPr>
          <w:rFonts w:ascii="Times New Roman" w:eastAsia="맑은 고딕" w:hAnsi="Times New Roman"/>
          <w:sz w:val="22"/>
          <w:szCs w:val="22"/>
          <w:lang w:eastAsia="ko-KR"/>
        </w:rPr>
        <w:t xml:space="preserve">the </w:t>
      </w:r>
      <w:r w:rsidRPr="003A05D8">
        <w:rPr>
          <w:rFonts w:ascii="Times New Roman" w:eastAsia="맑은 고딕" w:hAnsi="Times New Roman"/>
          <w:sz w:val="22"/>
          <w:szCs w:val="22"/>
          <w:lang w:eastAsia="ko-KR"/>
        </w:rPr>
        <w:t>logic</w:t>
      </w:r>
      <w:r>
        <w:rPr>
          <w:rFonts w:ascii="Times New Roman" w:eastAsia="맑은 고딕" w:hAnsi="Times New Roman"/>
          <w:sz w:val="22"/>
          <w:szCs w:val="22"/>
          <w:lang w:eastAsia="ko-KR"/>
        </w:rPr>
        <w:t>al</w:t>
      </w:r>
      <w:r w:rsidRPr="003A05D8">
        <w:rPr>
          <w:rFonts w:ascii="Times New Roman" w:eastAsia="맑은 고딕" w:hAnsi="Times New Roman"/>
          <w:sz w:val="22"/>
          <w:szCs w:val="22"/>
          <w:lang w:eastAsia="ko-KR"/>
        </w:rPr>
        <w:t xml:space="preserve"> channel;</w:t>
      </w:r>
    </w:p>
    <w:p w:rsidR="00730037" w:rsidRDefault="00730037" w:rsidP="00730037">
      <w:pPr>
        <w:rPr>
          <w:rFonts w:ascii="Times New Roman" w:eastAsia="맑은 고딕" w:hAnsi="Times New Roman"/>
          <w:sz w:val="22"/>
          <w:lang w:val="en-US" w:eastAsia="ko-KR"/>
        </w:rPr>
      </w:pPr>
    </w:p>
    <w:p w:rsidR="00730037" w:rsidRDefault="00730037" w:rsidP="00730037">
      <w:pPr>
        <w:rPr>
          <w:rFonts w:ascii="Times New Roman" w:eastAsia="맑은 고딕" w:hAnsi="Times New Roman"/>
          <w:sz w:val="22"/>
          <w:lang w:val="en-US" w:eastAsia="ko-KR"/>
        </w:rPr>
      </w:pPr>
      <w:r w:rsidRPr="003A05D8">
        <w:rPr>
          <w:rFonts w:ascii="Times New Roman" w:eastAsia="맑은 고딕" w:hAnsi="Times New Roman" w:hint="eastAsia"/>
          <w:sz w:val="22"/>
          <w:lang w:val="en-US" w:eastAsia="ko-KR"/>
        </w:rPr>
        <w:t>F</w:t>
      </w:r>
      <w:r w:rsidRPr="003A05D8">
        <w:rPr>
          <w:rFonts w:ascii="Times New Roman" w:eastAsia="맑은 고딕" w:hAnsi="Times New Roman"/>
          <w:sz w:val="22"/>
          <w:lang w:val="en-US" w:eastAsia="ko-KR"/>
        </w:rPr>
        <w:t>o</w:t>
      </w:r>
      <w:r w:rsidRPr="003A05D8">
        <w:rPr>
          <w:rFonts w:ascii="Times New Roman" w:eastAsia="맑은 고딕" w:hAnsi="Times New Roman" w:hint="eastAsia"/>
          <w:sz w:val="22"/>
          <w:lang w:val="en-US" w:eastAsia="ko-KR"/>
        </w:rPr>
        <w:t xml:space="preserve">r </w:t>
      </w:r>
      <w:r w:rsidRPr="003A05D8">
        <w:rPr>
          <w:rFonts w:ascii="Times New Roman" w:eastAsia="맑은 고딕" w:hAnsi="Times New Roman"/>
          <w:sz w:val="22"/>
          <w:lang w:val="en-US" w:eastAsia="ko-KR"/>
        </w:rPr>
        <w:t>Option 1</w:t>
      </w:r>
      <w:r>
        <w:rPr>
          <w:rFonts w:ascii="Times New Roman" w:eastAsia="맑은 고딕" w:hAnsi="Times New Roman"/>
          <w:sz w:val="22"/>
          <w:lang w:val="en-US" w:eastAsia="ko-KR"/>
        </w:rPr>
        <w:t xml:space="preserve">, the UE triggers the 2-step RACH based on the UE location, e.g., GNSS information. It means </w:t>
      </w:r>
      <w:r w:rsidRPr="00B55F26">
        <w:rPr>
          <w:rFonts w:ascii="Times New Roman" w:eastAsia="맑은 고딕" w:hAnsi="Times New Roman"/>
          <w:sz w:val="22"/>
          <w:lang w:val="en-US" w:eastAsia="ko-KR"/>
        </w:rPr>
        <w:t xml:space="preserve">that the multiple UEs in an area would trigger the same type of RACH procedure. However, if the UE density in the area is very high, </w:t>
      </w:r>
      <w:r>
        <w:rPr>
          <w:rFonts w:ascii="Times New Roman" w:eastAsia="맑은 고딕" w:hAnsi="Times New Roman"/>
          <w:sz w:val="22"/>
          <w:lang w:val="en-US" w:eastAsia="ko-KR"/>
        </w:rPr>
        <w:t>the collision probability would be increased.</w:t>
      </w:r>
    </w:p>
    <w:p w:rsidR="00730037" w:rsidRDefault="00730037" w:rsidP="00730037">
      <w:pPr>
        <w:rPr>
          <w:rFonts w:ascii="Times New Roman" w:eastAsia="맑은 고딕" w:hAnsi="Times New Roman"/>
          <w:sz w:val="22"/>
          <w:lang w:val="en-US" w:eastAsia="ko-KR"/>
        </w:rPr>
      </w:pPr>
      <w:r w:rsidRPr="00B55F26">
        <w:rPr>
          <w:rFonts w:ascii="Times New Roman" w:eastAsia="맑은 고딕" w:hAnsi="Times New Roman"/>
          <w:sz w:val="22"/>
          <w:lang w:val="en-US" w:eastAsia="ko-KR"/>
        </w:rPr>
        <w:t xml:space="preserve">For Option 2, the network configures whether to allow 2-step RACH or not for each logical channel, and the UE selects 2-step RACH if the logical channel that triggers </w:t>
      </w:r>
      <w:r>
        <w:rPr>
          <w:rFonts w:ascii="Times New Roman" w:eastAsia="맑은 고딕" w:hAnsi="Times New Roman"/>
          <w:sz w:val="22"/>
          <w:lang w:val="en-US" w:eastAsia="ko-KR"/>
        </w:rPr>
        <w:t xml:space="preserve">the </w:t>
      </w:r>
      <w:r w:rsidRPr="00B55F26">
        <w:rPr>
          <w:rFonts w:ascii="Times New Roman" w:eastAsia="맑은 고딕" w:hAnsi="Times New Roman"/>
          <w:sz w:val="22"/>
          <w:lang w:val="en-US" w:eastAsia="ko-KR"/>
        </w:rPr>
        <w:t xml:space="preserve">RACH procedure is allowed to use 2-step RACH. With this, </w:t>
      </w:r>
      <w:r>
        <w:rPr>
          <w:rFonts w:ascii="Times New Roman" w:eastAsia="맑은 고딕" w:hAnsi="Times New Roman"/>
          <w:sz w:val="22"/>
          <w:lang w:val="en-US" w:eastAsia="ko-KR"/>
        </w:rPr>
        <w:t xml:space="preserve">since only UEs having the data allowing 2-step RACH triggers the 2-step RACH, </w:t>
      </w:r>
      <w:r w:rsidRPr="00B55F26">
        <w:rPr>
          <w:rFonts w:ascii="Times New Roman" w:eastAsia="맑은 고딕" w:hAnsi="Times New Roman"/>
          <w:sz w:val="22"/>
          <w:lang w:val="en-US" w:eastAsia="ko-KR"/>
        </w:rPr>
        <w:t xml:space="preserve">the </w:t>
      </w:r>
      <w:r>
        <w:rPr>
          <w:rFonts w:ascii="Times New Roman" w:eastAsia="맑은 고딕" w:hAnsi="Times New Roman"/>
          <w:sz w:val="22"/>
          <w:lang w:val="en-US" w:eastAsia="ko-KR"/>
        </w:rPr>
        <w:t>collision probability would be decreased.</w:t>
      </w:r>
      <w:r w:rsidRPr="00B55F26">
        <w:rPr>
          <w:rFonts w:ascii="Times New Roman" w:eastAsia="맑은 고딕" w:hAnsi="Times New Roman"/>
          <w:sz w:val="22"/>
          <w:lang w:val="en-US" w:eastAsia="ko-KR"/>
        </w:rPr>
        <w:t xml:space="preserve"> </w:t>
      </w:r>
      <w:r>
        <w:rPr>
          <w:rFonts w:ascii="Times New Roman" w:eastAsia="맑은 고딕" w:hAnsi="Times New Roman"/>
          <w:sz w:val="22"/>
          <w:lang w:val="en-US" w:eastAsia="ko-KR"/>
        </w:rPr>
        <w:t xml:space="preserve">In addition, considering that the </w:t>
      </w:r>
      <w:r w:rsidRPr="00264CF2">
        <w:rPr>
          <w:rFonts w:ascii="Times New Roman" w:eastAsia="맑은 고딕" w:hAnsi="Times New Roman"/>
          <w:sz w:val="22"/>
          <w:lang w:val="en-US" w:eastAsia="ko-KR"/>
        </w:rPr>
        <w:t xml:space="preserve">main </w:t>
      </w:r>
      <w:r>
        <w:rPr>
          <w:rFonts w:ascii="Times New Roman" w:eastAsia="맑은 고딕" w:hAnsi="Times New Roman"/>
          <w:sz w:val="22"/>
          <w:lang w:val="en-US" w:eastAsia="ko-KR"/>
        </w:rPr>
        <w:t>motivation</w:t>
      </w:r>
      <w:r w:rsidRPr="00264CF2">
        <w:rPr>
          <w:rFonts w:ascii="Times New Roman" w:eastAsia="맑은 고딕" w:hAnsi="Times New Roman"/>
          <w:sz w:val="22"/>
          <w:lang w:val="en-US" w:eastAsia="ko-KR"/>
        </w:rPr>
        <w:t xml:space="preserve"> of the 2-step RA</w:t>
      </w:r>
      <w:r>
        <w:rPr>
          <w:rFonts w:ascii="Times New Roman" w:eastAsia="맑은 고딕" w:hAnsi="Times New Roman"/>
          <w:sz w:val="22"/>
          <w:lang w:val="en-US" w:eastAsia="ko-KR"/>
        </w:rPr>
        <w:t>CH</w:t>
      </w:r>
      <w:r w:rsidRPr="00264CF2">
        <w:rPr>
          <w:rFonts w:ascii="Times New Roman" w:eastAsia="맑은 고딕" w:hAnsi="Times New Roman"/>
          <w:sz w:val="22"/>
          <w:lang w:val="en-US" w:eastAsia="ko-KR"/>
        </w:rPr>
        <w:t xml:space="preserve"> is latency reduction</w:t>
      </w:r>
      <w:r>
        <w:rPr>
          <w:rFonts w:ascii="Times New Roman" w:eastAsia="맑은 고딕" w:hAnsi="Times New Roman"/>
          <w:sz w:val="22"/>
          <w:lang w:val="en-US" w:eastAsia="ko-KR"/>
        </w:rPr>
        <w:t xml:space="preserve">, Option 2 would be aligned with the motivation of the 2-step RACH. </w:t>
      </w:r>
    </w:p>
    <w:p w:rsidR="00730037" w:rsidRPr="00B55F26" w:rsidRDefault="00730037" w:rsidP="00730037">
      <w:pPr>
        <w:rPr>
          <w:rFonts w:ascii="Times New Roman" w:eastAsia="맑은 고딕" w:hAnsi="Times New Roman"/>
          <w:sz w:val="22"/>
          <w:lang w:val="en-US" w:eastAsia="ko-KR"/>
        </w:rPr>
      </w:pPr>
      <w:r>
        <w:rPr>
          <w:rFonts w:ascii="Times New Roman" w:eastAsia="맑은 고딕" w:hAnsi="Times New Roman"/>
          <w:sz w:val="22"/>
          <w:lang w:val="en-US" w:eastAsia="ko-KR"/>
        </w:rPr>
        <w:t>Based on the above, we prefer Option 2 in order to decrease the collision probability for 2-step and 4-step RACH.</w:t>
      </w:r>
    </w:p>
    <w:p w:rsidR="00730037" w:rsidRDefault="00730037" w:rsidP="00730037">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4117F1">
        <w:rPr>
          <w:rFonts w:ascii="Times New Roman" w:eastAsia="맑은 고딕" w:hAnsi="Times New Roman"/>
          <w:b/>
          <w:sz w:val="22"/>
          <w:lang w:eastAsia="ko-KR"/>
        </w:rPr>
        <w:t>2</w:t>
      </w:r>
      <w:r>
        <w:rPr>
          <w:rFonts w:ascii="Times New Roman" w:eastAsia="맑은 고딕" w:hAnsi="Times New Roman"/>
          <w:b/>
          <w:sz w:val="22"/>
          <w:lang w:eastAsia="ko-KR"/>
        </w:rPr>
        <w:t xml:space="preserve">. Whether 2-step RACH is allowed is configured </w:t>
      </w:r>
      <w:r>
        <w:rPr>
          <w:rFonts w:ascii="Times New Roman" w:eastAsia="맑은 고딕" w:hAnsi="Times New Roman" w:hint="eastAsia"/>
          <w:b/>
          <w:sz w:val="22"/>
          <w:lang w:eastAsia="ko-KR"/>
        </w:rPr>
        <w:t>per</w:t>
      </w:r>
      <w:r>
        <w:rPr>
          <w:rFonts w:ascii="Times New Roman" w:eastAsia="맑은 고딕" w:hAnsi="Times New Roman"/>
          <w:b/>
          <w:sz w:val="22"/>
          <w:lang w:eastAsia="ko-KR"/>
        </w:rPr>
        <w:t xml:space="preserve"> </w:t>
      </w:r>
      <w:r w:rsidRPr="00C71228">
        <w:rPr>
          <w:rFonts w:ascii="Times New Roman" w:eastAsia="맑은 고딕" w:hAnsi="Times New Roman"/>
          <w:b/>
          <w:sz w:val="22"/>
          <w:lang w:eastAsia="ko-KR"/>
        </w:rPr>
        <w:t>logical channel</w:t>
      </w:r>
      <w:r>
        <w:rPr>
          <w:rFonts w:ascii="Times New Roman" w:eastAsia="맑은 고딕" w:hAnsi="Times New Roman"/>
          <w:b/>
          <w:sz w:val="22"/>
          <w:lang w:eastAsia="ko-KR"/>
        </w:rPr>
        <w:t>.</w:t>
      </w:r>
    </w:p>
    <w:p w:rsidR="00730037" w:rsidRDefault="00730037" w:rsidP="00730037">
      <w:pPr>
        <w:rPr>
          <w:rFonts w:eastAsia="맑은 고딕"/>
          <w:lang w:eastAsia="ko-KR"/>
        </w:rPr>
      </w:pPr>
    </w:p>
    <w:p w:rsidR="00730037" w:rsidRPr="002D3798" w:rsidRDefault="00730037" w:rsidP="00730037">
      <w:pPr>
        <w:rPr>
          <w:rFonts w:ascii="Times New Roman" w:eastAsia="맑은 고딕" w:hAnsi="Times New Roman"/>
          <w:sz w:val="22"/>
          <w:lang w:eastAsia="ko-KR"/>
        </w:rPr>
      </w:pPr>
      <w:r>
        <w:rPr>
          <w:rFonts w:ascii="Times New Roman" w:eastAsia="맑은 고딕" w:hAnsi="Times New Roman"/>
          <w:sz w:val="22"/>
          <w:lang w:eastAsia="ko-KR"/>
        </w:rPr>
        <w:t>In our view, c</w:t>
      </w:r>
      <w:r w:rsidRPr="002D3798">
        <w:rPr>
          <w:rFonts w:ascii="Times New Roman" w:eastAsia="맑은 고딕" w:hAnsi="Times New Roman"/>
          <w:sz w:val="22"/>
          <w:lang w:eastAsia="ko-KR"/>
        </w:rPr>
        <w:t xml:space="preserve">onsidering </w:t>
      </w:r>
      <w:r>
        <w:rPr>
          <w:rFonts w:ascii="Times New Roman" w:eastAsia="맑은 고딕" w:hAnsi="Times New Roman"/>
          <w:sz w:val="22"/>
          <w:lang w:eastAsia="ko-KR"/>
        </w:rPr>
        <w:t>that t</w:t>
      </w:r>
      <w:r w:rsidRPr="002D3798">
        <w:rPr>
          <w:rFonts w:ascii="Times New Roman" w:eastAsia="맑은 고딕" w:hAnsi="Times New Roman"/>
          <w:sz w:val="22"/>
          <w:lang w:eastAsia="ko-KR"/>
        </w:rPr>
        <w:t>he RSRP for selection of RACH type was introduced in order to ensure the transmission of the reliability, a new criteria should be considered in RACH type selection on top of the RSRP.</w:t>
      </w:r>
      <w:r>
        <w:rPr>
          <w:rFonts w:ascii="Times New Roman" w:eastAsia="맑은 고딕" w:hAnsi="Times New Roman"/>
          <w:sz w:val="22"/>
          <w:lang w:eastAsia="ko-KR"/>
        </w:rPr>
        <w:t xml:space="preserve"> </w:t>
      </w:r>
    </w:p>
    <w:p w:rsidR="00730037" w:rsidRDefault="00730037" w:rsidP="00730037">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sidR="004117F1">
        <w:rPr>
          <w:rFonts w:ascii="Times New Roman" w:eastAsia="맑은 고딕" w:hAnsi="Times New Roman"/>
          <w:b/>
          <w:sz w:val="22"/>
          <w:lang w:eastAsia="ko-KR"/>
        </w:rPr>
        <w:t>3</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To distribute the UEs to 2-step RACH and 4-step RACH, </w:t>
      </w:r>
      <w:r w:rsidRPr="00015969">
        <w:rPr>
          <w:rFonts w:ascii="Times New Roman" w:eastAsia="맑은 고딕" w:hAnsi="Times New Roman"/>
          <w:b/>
          <w:sz w:val="22"/>
          <w:lang w:eastAsia="ko-KR"/>
        </w:rPr>
        <w:t xml:space="preserve">the RA type selection based on logical channel </w:t>
      </w:r>
      <w:r>
        <w:rPr>
          <w:rFonts w:ascii="Times New Roman" w:eastAsia="맑은 고딕" w:hAnsi="Times New Roman"/>
          <w:b/>
          <w:sz w:val="22"/>
          <w:lang w:eastAsia="ko-KR"/>
        </w:rPr>
        <w:t xml:space="preserve">should be considered in RACH type selection on top of the RSRP. </w:t>
      </w:r>
    </w:p>
    <w:p w:rsidR="00730037" w:rsidRPr="002B456C" w:rsidRDefault="00730037" w:rsidP="00066AA0">
      <w:pPr>
        <w:jc w:val="left"/>
        <w:rPr>
          <w:rFonts w:ascii="Times New Roman" w:eastAsia="맑은 고딕" w:hAnsi="Times New Roman"/>
          <w:b/>
          <w:sz w:val="22"/>
          <w:lang w:eastAsia="ko-KR"/>
        </w:rPr>
      </w:pPr>
    </w:p>
    <w:p w:rsidR="008212CF" w:rsidRDefault="00A3505E">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lastRenderedPageBreak/>
        <w:t>Conclusion</w:t>
      </w:r>
    </w:p>
    <w:p w:rsidR="008212CF" w:rsidRDefault="00A3505E">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we show </w:t>
      </w:r>
      <w:r>
        <w:rPr>
          <w:rFonts w:ascii="Times New Roman" w:eastAsia="맑은 고딕" w:hAnsi="Times New Roman"/>
          <w:sz w:val="22"/>
          <w:lang w:eastAsia="ko-KR"/>
        </w:rPr>
        <w:t xml:space="preserve">our views on </w:t>
      </w:r>
      <w:r w:rsidR="0012526B">
        <w:rPr>
          <w:rFonts w:ascii="Times New Roman" w:eastAsia="맑은 고딕" w:hAnsi="Times New Roman"/>
          <w:sz w:val="22"/>
          <w:lang w:eastAsia="ko-KR"/>
        </w:rPr>
        <w:t>RA</w:t>
      </w:r>
      <w:r w:rsidR="00980C7F">
        <w:rPr>
          <w:rFonts w:ascii="Times New Roman" w:eastAsia="맑은 고딕" w:hAnsi="Times New Roman"/>
          <w:sz w:val="22"/>
          <w:lang w:eastAsia="ko-KR"/>
        </w:rPr>
        <w:t>CH and TA reporting</w:t>
      </w:r>
      <w:r>
        <w:rPr>
          <w:rFonts w:ascii="Times New Roman" w:eastAsia="맑은 고딕" w:hAnsi="Times New Roman"/>
          <w:sz w:val="22"/>
          <w:lang w:eastAsia="ko-KR"/>
        </w:rPr>
        <w:t xml:space="preserve">, and the following proposals are made. </w:t>
      </w:r>
    </w:p>
    <w:p w:rsidR="00B77183" w:rsidRDefault="00B77183" w:rsidP="00B77183">
      <w:pPr>
        <w:rPr>
          <w:rFonts w:ascii="Times New Roman" w:eastAsia="맑은 고딕" w:hAnsi="Times New Roman"/>
          <w:b/>
          <w:sz w:val="22"/>
          <w:lang w:eastAsia="ko-KR"/>
        </w:rPr>
      </w:pPr>
      <w:r w:rsidRPr="009B6115">
        <w:rPr>
          <w:rFonts w:ascii="Times New Roman" w:eastAsia="맑은 고딕" w:hAnsi="Times New Roman" w:hint="eastAsia"/>
          <w:b/>
          <w:sz w:val="22"/>
          <w:lang w:eastAsia="ko-KR"/>
        </w:rPr>
        <w:t xml:space="preserve">Proposal 1. </w:t>
      </w:r>
      <w:r w:rsidRPr="009B6115">
        <w:rPr>
          <w:rFonts w:ascii="Times New Roman" w:eastAsia="맑은 고딕" w:hAnsi="Times New Roman"/>
          <w:b/>
          <w:sz w:val="22"/>
          <w:lang w:eastAsia="ko-KR"/>
        </w:rPr>
        <w:t>The priority of MAC CE for TA pre-compensation should be same as Configured Grant Confirmation MAC CE</w:t>
      </w:r>
      <w:r>
        <w:rPr>
          <w:rFonts w:ascii="Times New Roman" w:eastAsia="맑은 고딕" w:hAnsi="Times New Roman"/>
          <w:b/>
          <w:sz w:val="22"/>
          <w:lang w:eastAsia="ko-KR"/>
        </w:rPr>
        <w:t>.</w:t>
      </w:r>
    </w:p>
    <w:p w:rsidR="004117F1" w:rsidRPr="005C2B61" w:rsidRDefault="004117F1" w:rsidP="004117F1">
      <w:pPr>
        <w:rPr>
          <w:rFonts w:ascii="Times New Roman" w:eastAsia="맑은 고딕" w:hAnsi="Times New Roman"/>
          <w:b/>
          <w:sz w:val="22"/>
          <w:lang w:val="en-US" w:eastAsia="ko-KR"/>
        </w:rPr>
      </w:pPr>
      <w:r w:rsidRPr="005C2B61">
        <w:rPr>
          <w:rFonts w:ascii="Times New Roman" w:eastAsia="맑은 고딕" w:hAnsi="Times New Roman" w:hint="eastAsia"/>
          <w:b/>
          <w:sz w:val="22"/>
          <w:lang w:val="en-US" w:eastAsia="ko-KR"/>
        </w:rPr>
        <w:t xml:space="preserve">Observation 1. </w:t>
      </w:r>
      <w:r w:rsidRPr="005C2B61">
        <w:rPr>
          <w:rFonts w:ascii="Times New Roman" w:eastAsia="맑은 고딕" w:hAnsi="Times New Roman"/>
          <w:b/>
          <w:sz w:val="22"/>
          <w:lang w:val="en-US" w:eastAsia="ko-KR"/>
        </w:rPr>
        <w:t>For RA type selection based on RSRP, the collision probability would be increased because the RACH resource is separate for 2-step RACH and 4-step RACH.</w:t>
      </w:r>
    </w:p>
    <w:p w:rsidR="004117F1" w:rsidRDefault="004117F1" w:rsidP="004117F1">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2. Whether 2-step RACH is allowed is configured </w:t>
      </w:r>
      <w:r>
        <w:rPr>
          <w:rFonts w:ascii="Times New Roman" w:eastAsia="맑은 고딕" w:hAnsi="Times New Roman" w:hint="eastAsia"/>
          <w:b/>
          <w:sz w:val="22"/>
          <w:lang w:eastAsia="ko-KR"/>
        </w:rPr>
        <w:t>per</w:t>
      </w:r>
      <w:r>
        <w:rPr>
          <w:rFonts w:ascii="Times New Roman" w:eastAsia="맑은 고딕" w:hAnsi="Times New Roman"/>
          <w:b/>
          <w:sz w:val="22"/>
          <w:lang w:eastAsia="ko-KR"/>
        </w:rPr>
        <w:t xml:space="preserve"> </w:t>
      </w:r>
      <w:r w:rsidRPr="00C71228">
        <w:rPr>
          <w:rFonts w:ascii="Times New Roman" w:eastAsia="맑은 고딕" w:hAnsi="Times New Roman"/>
          <w:b/>
          <w:sz w:val="22"/>
          <w:lang w:eastAsia="ko-KR"/>
        </w:rPr>
        <w:t>logical channel</w:t>
      </w:r>
      <w:r>
        <w:rPr>
          <w:rFonts w:ascii="Times New Roman" w:eastAsia="맑은 고딕" w:hAnsi="Times New Roman"/>
          <w:b/>
          <w:sz w:val="22"/>
          <w:lang w:eastAsia="ko-KR"/>
        </w:rPr>
        <w:t>.</w:t>
      </w:r>
    </w:p>
    <w:p w:rsidR="004117F1" w:rsidRDefault="004117F1" w:rsidP="004117F1">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3</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To distribute the UEs to 2-step RACH and 4-step RACH, </w:t>
      </w:r>
      <w:r w:rsidRPr="00015969">
        <w:rPr>
          <w:rFonts w:ascii="Times New Roman" w:eastAsia="맑은 고딕" w:hAnsi="Times New Roman"/>
          <w:b/>
          <w:sz w:val="22"/>
          <w:lang w:eastAsia="ko-KR"/>
        </w:rPr>
        <w:t xml:space="preserve">the RA type selection based on logical channel </w:t>
      </w:r>
      <w:r>
        <w:rPr>
          <w:rFonts w:ascii="Times New Roman" w:eastAsia="맑은 고딕" w:hAnsi="Times New Roman"/>
          <w:b/>
          <w:sz w:val="22"/>
          <w:lang w:eastAsia="ko-KR"/>
        </w:rPr>
        <w:t xml:space="preserve">should be considered in RACH type selection on top of the RSRP. </w:t>
      </w:r>
    </w:p>
    <w:p w:rsidR="008212CF" w:rsidRPr="004117F1" w:rsidRDefault="008212CF" w:rsidP="00B955E5">
      <w:pPr>
        <w:jc w:val="left"/>
        <w:rPr>
          <w:rFonts w:ascii="Times New Roman" w:eastAsia="맑은 고딕" w:hAnsi="Times New Roman"/>
          <w:sz w:val="22"/>
          <w:lang w:eastAsia="ko-KR"/>
        </w:rPr>
      </w:pPr>
    </w:p>
    <w:sectPr w:rsidR="008212CF" w:rsidRPr="004117F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36F" w:rsidRDefault="009A636F">
      <w:r>
        <w:separator/>
      </w:r>
    </w:p>
  </w:endnote>
  <w:endnote w:type="continuationSeparator" w:id="0">
    <w:p w:rsidR="009A636F" w:rsidRDefault="009A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MS Gothic"/>
    <w:charset w:val="80"/>
    <w:family w:val="roman"/>
    <w:pitch w:val="default"/>
    <w:sig w:usb0="00000000" w:usb1="00000000" w:usb2="00000012" w:usb3="00000000" w:csb0="0002009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CF" w:rsidRDefault="008212CF">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36F" w:rsidRDefault="009A636F">
      <w:r>
        <w:separator/>
      </w:r>
    </w:p>
  </w:footnote>
  <w:footnote w:type="continuationSeparator" w:id="0">
    <w:p w:rsidR="009A636F" w:rsidRDefault="009A63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CF" w:rsidRDefault="00A350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E2707B8"/>
    <w:multiLevelType w:val="hybridMultilevel"/>
    <w:tmpl w:val="ECB6BD68"/>
    <w:lvl w:ilvl="0" w:tplc="256E64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D80C4F"/>
    <w:multiLevelType w:val="hybridMultilevel"/>
    <w:tmpl w:val="FE825A96"/>
    <w:lvl w:ilvl="0" w:tplc="C294626A">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0"/>
  </w:num>
  <w:num w:numId="12">
    <w:abstractNumId w:val="12"/>
  </w:num>
  <w:num w:numId="13">
    <w:abstractNumId w:val="1"/>
  </w:num>
  <w:num w:numId="1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2CF"/>
    <w:rsid w:val="00015969"/>
    <w:rsid w:val="000305D3"/>
    <w:rsid w:val="00031C9B"/>
    <w:rsid w:val="00047176"/>
    <w:rsid w:val="00066AA0"/>
    <w:rsid w:val="0009363B"/>
    <w:rsid w:val="000A00B9"/>
    <w:rsid w:val="000A1FAD"/>
    <w:rsid w:val="000A3CCD"/>
    <w:rsid w:val="000B15DF"/>
    <w:rsid w:val="000B17B2"/>
    <w:rsid w:val="000B36C0"/>
    <w:rsid w:val="000C471F"/>
    <w:rsid w:val="000C6DCE"/>
    <w:rsid w:val="000D0718"/>
    <w:rsid w:val="000E06F7"/>
    <w:rsid w:val="00106C8A"/>
    <w:rsid w:val="001144C3"/>
    <w:rsid w:val="0012526B"/>
    <w:rsid w:val="00171FBF"/>
    <w:rsid w:val="001849F2"/>
    <w:rsid w:val="001A5F7A"/>
    <w:rsid w:val="001A78D1"/>
    <w:rsid w:val="001A7E84"/>
    <w:rsid w:val="001B1EB8"/>
    <w:rsid w:val="001B5EDB"/>
    <w:rsid w:val="001C1E85"/>
    <w:rsid w:val="001C63C0"/>
    <w:rsid w:val="001D4983"/>
    <w:rsid w:val="001E5964"/>
    <w:rsid w:val="001E632E"/>
    <w:rsid w:val="00204A97"/>
    <w:rsid w:val="00211CD2"/>
    <w:rsid w:val="00213880"/>
    <w:rsid w:val="0023126F"/>
    <w:rsid w:val="0023203C"/>
    <w:rsid w:val="002339C3"/>
    <w:rsid w:val="00247D66"/>
    <w:rsid w:val="002516BC"/>
    <w:rsid w:val="00261C4C"/>
    <w:rsid w:val="00264CF2"/>
    <w:rsid w:val="00292C76"/>
    <w:rsid w:val="002B1A7F"/>
    <w:rsid w:val="002B456C"/>
    <w:rsid w:val="002B5F01"/>
    <w:rsid w:val="002C70E1"/>
    <w:rsid w:val="002D1982"/>
    <w:rsid w:val="002D3798"/>
    <w:rsid w:val="002D50DE"/>
    <w:rsid w:val="002D53F8"/>
    <w:rsid w:val="00300711"/>
    <w:rsid w:val="00305532"/>
    <w:rsid w:val="00340C06"/>
    <w:rsid w:val="00344BFC"/>
    <w:rsid w:val="003602A3"/>
    <w:rsid w:val="003615DC"/>
    <w:rsid w:val="0036308C"/>
    <w:rsid w:val="00376081"/>
    <w:rsid w:val="003866B1"/>
    <w:rsid w:val="003A05D8"/>
    <w:rsid w:val="003A31C1"/>
    <w:rsid w:val="003A760D"/>
    <w:rsid w:val="003B08DB"/>
    <w:rsid w:val="003E43FD"/>
    <w:rsid w:val="003E4C20"/>
    <w:rsid w:val="004117F1"/>
    <w:rsid w:val="00422CFA"/>
    <w:rsid w:val="00437EA7"/>
    <w:rsid w:val="0044350A"/>
    <w:rsid w:val="004502EB"/>
    <w:rsid w:val="0045788E"/>
    <w:rsid w:val="0046597A"/>
    <w:rsid w:val="00475BF2"/>
    <w:rsid w:val="00480A0A"/>
    <w:rsid w:val="00490649"/>
    <w:rsid w:val="004D081E"/>
    <w:rsid w:val="004F6F29"/>
    <w:rsid w:val="00504A36"/>
    <w:rsid w:val="00506478"/>
    <w:rsid w:val="00510469"/>
    <w:rsid w:val="00511919"/>
    <w:rsid w:val="00511FC1"/>
    <w:rsid w:val="00515553"/>
    <w:rsid w:val="005242EE"/>
    <w:rsid w:val="00531293"/>
    <w:rsid w:val="00547DE8"/>
    <w:rsid w:val="005842AC"/>
    <w:rsid w:val="00585821"/>
    <w:rsid w:val="0058641A"/>
    <w:rsid w:val="00592254"/>
    <w:rsid w:val="00593245"/>
    <w:rsid w:val="005A7A26"/>
    <w:rsid w:val="005A7EF4"/>
    <w:rsid w:val="005B3400"/>
    <w:rsid w:val="005C2B61"/>
    <w:rsid w:val="005C31ED"/>
    <w:rsid w:val="005C4AF3"/>
    <w:rsid w:val="005D0429"/>
    <w:rsid w:val="005D3CA2"/>
    <w:rsid w:val="005E0026"/>
    <w:rsid w:val="00611479"/>
    <w:rsid w:val="00614C7F"/>
    <w:rsid w:val="00621B8D"/>
    <w:rsid w:val="006228D5"/>
    <w:rsid w:val="00640C8B"/>
    <w:rsid w:val="00647488"/>
    <w:rsid w:val="00651F02"/>
    <w:rsid w:val="00663BF7"/>
    <w:rsid w:val="00687B42"/>
    <w:rsid w:val="00695395"/>
    <w:rsid w:val="0069694F"/>
    <w:rsid w:val="006A4C89"/>
    <w:rsid w:val="006B5B36"/>
    <w:rsid w:val="006C2BB9"/>
    <w:rsid w:val="00713ADD"/>
    <w:rsid w:val="00715C55"/>
    <w:rsid w:val="00717E74"/>
    <w:rsid w:val="00721220"/>
    <w:rsid w:val="007244F6"/>
    <w:rsid w:val="00725844"/>
    <w:rsid w:val="00730037"/>
    <w:rsid w:val="00733C99"/>
    <w:rsid w:val="0076042B"/>
    <w:rsid w:val="0076121F"/>
    <w:rsid w:val="00767965"/>
    <w:rsid w:val="007A2CE9"/>
    <w:rsid w:val="007B5693"/>
    <w:rsid w:val="007D1DCA"/>
    <w:rsid w:val="007D2CE1"/>
    <w:rsid w:val="007E1FBC"/>
    <w:rsid w:val="007F0563"/>
    <w:rsid w:val="007F441A"/>
    <w:rsid w:val="008118CB"/>
    <w:rsid w:val="008212CF"/>
    <w:rsid w:val="0082490B"/>
    <w:rsid w:val="00831A41"/>
    <w:rsid w:val="00834DB2"/>
    <w:rsid w:val="0084240F"/>
    <w:rsid w:val="008606EB"/>
    <w:rsid w:val="008925E5"/>
    <w:rsid w:val="008B3761"/>
    <w:rsid w:val="008C1F10"/>
    <w:rsid w:val="008D6C16"/>
    <w:rsid w:val="008F62B0"/>
    <w:rsid w:val="00912089"/>
    <w:rsid w:val="00926C41"/>
    <w:rsid w:val="00936FF5"/>
    <w:rsid w:val="00961200"/>
    <w:rsid w:val="00962F69"/>
    <w:rsid w:val="009739E7"/>
    <w:rsid w:val="00980C7F"/>
    <w:rsid w:val="00985707"/>
    <w:rsid w:val="00997C1D"/>
    <w:rsid w:val="009A5FB5"/>
    <w:rsid w:val="009A636F"/>
    <w:rsid w:val="009B6115"/>
    <w:rsid w:val="009C0C5E"/>
    <w:rsid w:val="009C1BED"/>
    <w:rsid w:val="009D1E96"/>
    <w:rsid w:val="009E6034"/>
    <w:rsid w:val="00A02051"/>
    <w:rsid w:val="00A12F20"/>
    <w:rsid w:val="00A174CF"/>
    <w:rsid w:val="00A31318"/>
    <w:rsid w:val="00A3505E"/>
    <w:rsid w:val="00A44AEA"/>
    <w:rsid w:val="00A57F7F"/>
    <w:rsid w:val="00A623A2"/>
    <w:rsid w:val="00A63987"/>
    <w:rsid w:val="00A93DBE"/>
    <w:rsid w:val="00A96F25"/>
    <w:rsid w:val="00AA357D"/>
    <w:rsid w:val="00AB5FCF"/>
    <w:rsid w:val="00AC1C3F"/>
    <w:rsid w:val="00AC1E45"/>
    <w:rsid w:val="00AC65C1"/>
    <w:rsid w:val="00AD0352"/>
    <w:rsid w:val="00AF64BE"/>
    <w:rsid w:val="00AF737D"/>
    <w:rsid w:val="00B00BE9"/>
    <w:rsid w:val="00B0560B"/>
    <w:rsid w:val="00B05B67"/>
    <w:rsid w:val="00B25954"/>
    <w:rsid w:val="00B266A7"/>
    <w:rsid w:val="00B41B89"/>
    <w:rsid w:val="00B42E35"/>
    <w:rsid w:val="00B44C31"/>
    <w:rsid w:val="00B54EF3"/>
    <w:rsid w:val="00B55F26"/>
    <w:rsid w:val="00B65D3B"/>
    <w:rsid w:val="00B70143"/>
    <w:rsid w:val="00B72C2B"/>
    <w:rsid w:val="00B763FE"/>
    <w:rsid w:val="00B77183"/>
    <w:rsid w:val="00B7791E"/>
    <w:rsid w:val="00B955E5"/>
    <w:rsid w:val="00BA2CE2"/>
    <w:rsid w:val="00BC6313"/>
    <w:rsid w:val="00BD14DB"/>
    <w:rsid w:val="00BD2ECD"/>
    <w:rsid w:val="00BF48E9"/>
    <w:rsid w:val="00BF5CDC"/>
    <w:rsid w:val="00C1582A"/>
    <w:rsid w:val="00C16A45"/>
    <w:rsid w:val="00C33DC8"/>
    <w:rsid w:val="00C6232E"/>
    <w:rsid w:val="00C6626B"/>
    <w:rsid w:val="00C71228"/>
    <w:rsid w:val="00C757B9"/>
    <w:rsid w:val="00C876B5"/>
    <w:rsid w:val="00CA2278"/>
    <w:rsid w:val="00CB32C6"/>
    <w:rsid w:val="00CB4764"/>
    <w:rsid w:val="00CB7984"/>
    <w:rsid w:val="00CC1C83"/>
    <w:rsid w:val="00CC2B2E"/>
    <w:rsid w:val="00CC614D"/>
    <w:rsid w:val="00CC62DD"/>
    <w:rsid w:val="00CD6542"/>
    <w:rsid w:val="00CF01B5"/>
    <w:rsid w:val="00CF2AAD"/>
    <w:rsid w:val="00CF6C18"/>
    <w:rsid w:val="00D12CB3"/>
    <w:rsid w:val="00D20B8B"/>
    <w:rsid w:val="00D23AEA"/>
    <w:rsid w:val="00D23DF7"/>
    <w:rsid w:val="00D32DAB"/>
    <w:rsid w:val="00D356A0"/>
    <w:rsid w:val="00D44021"/>
    <w:rsid w:val="00D56B5A"/>
    <w:rsid w:val="00D87884"/>
    <w:rsid w:val="00DA2744"/>
    <w:rsid w:val="00DA5E7B"/>
    <w:rsid w:val="00DB156C"/>
    <w:rsid w:val="00DB23B1"/>
    <w:rsid w:val="00DC2928"/>
    <w:rsid w:val="00DD785F"/>
    <w:rsid w:val="00DE44B5"/>
    <w:rsid w:val="00E0665E"/>
    <w:rsid w:val="00E21263"/>
    <w:rsid w:val="00E34B2A"/>
    <w:rsid w:val="00E35AC7"/>
    <w:rsid w:val="00E4482C"/>
    <w:rsid w:val="00E50411"/>
    <w:rsid w:val="00E54B84"/>
    <w:rsid w:val="00E56C71"/>
    <w:rsid w:val="00E642FE"/>
    <w:rsid w:val="00E71F49"/>
    <w:rsid w:val="00EA7E71"/>
    <w:rsid w:val="00ED13C6"/>
    <w:rsid w:val="00EE4F6C"/>
    <w:rsid w:val="00EF5BEA"/>
    <w:rsid w:val="00F1197E"/>
    <w:rsid w:val="00F262F5"/>
    <w:rsid w:val="00F30A59"/>
    <w:rsid w:val="00F60419"/>
    <w:rsid w:val="00F60E8D"/>
    <w:rsid w:val="00F66A06"/>
    <w:rsid w:val="00F66FEF"/>
    <w:rsid w:val="00F75741"/>
    <w:rsid w:val="00F80A49"/>
    <w:rsid w:val="00F85EE2"/>
    <w:rsid w:val="00FA14E3"/>
    <w:rsid w:val="00FD03D3"/>
    <w:rsid w:val="00FD6B54"/>
    <w:rsid w:val="00FF07E7"/>
    <w:rsid w:val="00FF58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A661AF-A36B-4F18-9CA4-3F2E2E5E1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qFormat/>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6658">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7F0BE0FE-3E05-4151-8E08-E73D5D397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2939</TotalTime>
  <Pages>3</Pages>
  <Words>828</Words>
  <Characters>4723</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60</cp:revision>
  <cp:lastPrinted>2017-09-25T07:27:00Z</cp:lastPrinted>
  <dcterms:created xsi:type="dcterms:W3CDTF">2020-10-22T04:23:00Z</dcterms:created>
  <dcterms:modified xsi:type="dcterms:W3CDTF">2021-10-22T04:20:00Z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